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9E" w:rsidRDefault="0004169E" w:rsidP="000416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ПОСТАНОВЛЕНИЕ</w:t>
      </w:r>
    </w:p>
    <w:p w:rsidR="0004169E" w:rsidRDefault="0004169E" w:rsidP="000416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Бобровского  сельского   поселения</w:t>
      </w:r>
    </w:p>
    <w:p w:rsidR="0004169E" w:rsidRDefault="0004169E" w:rsidP="000416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района</w:t>
      </w:r>
    </w:p>
    <w:p w:rsidR="0004169E" w:rsidRDefault="0004169E" w:rsidP="0004169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  области</w:t>
      </w:r>
    </w:p>
    <w:p w:rsidR="0004169E" w:rsidRDefault="0004169E" w:rsidP="0004169E">
      <w:pPr>
        <w:jc w:val="center"/>
        <w:rPr>
          <w:rFonts w:ascii="Arial" w:hAnsi="Arial" w:cs="Arial"/>
          <w:sz w:val="12"/>
          <w:szCs w:val="14"/>
        </w:rPr>
      </w:pPr>
    </w:p>
    <w:p w:rsidR="0004169E" w:rsidRDefault="0004169E" w:rsidP="0004169E">
      <w:pPr>
        <w:pBdr>
          <w:top w:val="double" w:sz="40" w:space="0" w:color="000000"/>
        </w:pBdr>
        <w:jc w:val="center"/>
        <w:rPr>
          <w:rFonts w:ascii="Arial" w:hAnsi="Arial" w:cs="Arial"/>
          <w:b/>
          <w:bCs/>
          <w:sz w:val="22"/>
        </w:rPr>
      </w:pPr>
    </w:p>
    <w:p w:rsidR="0004169E" w:rsidRDefault="0004169E" w:rsidP="0004169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№  4-А                                                                                    26  января   2015 года</w:t>
      </w:r>
    </w:p>
    <w:p w:rsidR="001B0882" w:rsidRDefault="001B0882" w:rsidP="001B0882">
      <w:pPr>
        <w:rPr>
          <w:sz w:val="16"/>
          <w:szCs w:val="16"/>
        </w:rPr>
      </w:pPr>
    </w:p>
    <w:p w:rsidR="001B0882" w:rsidRDefault="001B0882" w:rsidP="001B0882">
      <w:pPr>
        <w:rPr>
          <w:sz w:val="16"/>
          <w:szCs w:val="16"/>
        </w:rPr>
      </w:pPr>
    </w:p>
    <w:p w:rsidR="003D066B" w:rsidRDefault="001B0882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>
        <w:rPr>
          <w:rFonts w:cs="Tahoma"/>
          <w:color w:val="1E1E1E"/>
        </w:rPr>
        <w:br/>
      </w:r>
      <w:r w:rsidRPr="0004169E">
        <w:rPr>
          <w:rFonts w:ascii="Arial" w:hAnsi="Arial" w:cs="Arial"/>
          <w:color w:val="1E1E1E"/>
          <w:sz w:val="22"/>
          <w:szCs w:val="22"/>
        </w:rPr>
        <w:t xml:space="preserve">Об утверждении </w:t>
      </w:r>
      <w:r w:rsidR="003D066B">
        <w:rPr>
          <w:rFonts w:ascii="Arial" w:hAnsi="Arial" w:cs="Arial"/>
          <w:color w:val="1E1E1E"/>
          <w:sz w:val="22"/>
          <w:szCs w:val="22"/>
        </w:rPr>
        <w:t xml:space="preserve"> «</w:t>
      </w:r>
      <w:r w:rsidRPr="0004169E">
        <w:rPr>
          <w:rFonts w:ascii="Arial" w:hAnsi="Arial" w:cs="Arial"/>
          <w:color w:val="1E1E1E"/>
          <w:sz w:val="22"/>
          <w:szCs w:val="22"/>
        </w:rPr>
        <w:t>Положения</w:t>
      </w:r>
    </w:p>
    <w:p w:rsidR="003D066B" w:rsidRDefault="003D066B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>о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порядке сбора и вывоза </w:t>
      </w:r>
    </w:p>
    <w:p w:rsidR="003D066B" w:rsidRDefault="001B0882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бытовых отходов и мусора </w:t>
      </w:r>
    </w:p>
    <w:p w:rsidR="003D066B" w:rsidRDefault="001B0882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на территории </w:t>
      </w:r>
      <w:r w:rsidR="003D066B">
        <w:rPr>
          <w:rFonts w:ascii="Arial" w:hAnsi="Arial" w:cs="Arial"/>
          <w:color w:val="1E1E1E"/>
          <w:sz w:val="22"/>
          <w:szCs w:val="22"/>
        </w:rPr>
        <w:t>Бобров</w:t>
      </w:r>
      <w:r w:rsidRPr="0004169E">
        <w:rPr>
          <w:rFonts w:ascii="Arial" w:hAnsi="Arial" w:cs="Arial"/>
          <w:color w:val="1E1E1E"/>
          <w:sz w:val="22"/>
          <w:szCs w:val="22"/>
        </w:rPr>
        <w:t>ского</w:t>
      </w:r>
    </w:p>
    <w:p w:rsidR="003D066B" w:rsidRDefault="001B0882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 сельского поселения</w:t>
      </w:r>
    </w:p>
    <w:p w:rsidR="003D066B" w:rsidRDefault="001B0882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 Серафимовичского</w:t>
      </w:r>
    </w:p>
    <w:p w:rsidR="003D066B" w:rsidRDefault="001B0882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 муниципального района</w:t>
      </w:r>
    </w:p>
    <w:p w:rsidR="001B0882" w:rsidRPr="0004169E" w:rsidRDefault="003D066B" w:rsidP="003D066B">
      <w:pPr>
        <w:spacing w:line="255" w:lineRule="atLeast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 xml:space="preserve"> Волгоградской  области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».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      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 и Уставом </w:t>
      </w:r>
      <w:r w:rsidR="00B83E8D">
        <w:rPr>
          <w:rFonts w:ascii="Arial" w:hAnsi="Arial" w:cs="Arial"/>
          <w:color w:val="1E1E1E"/>
          <w:sz w:val="22"/>
          <w:szCs w:val="22"/>
        </w:rPr>
        <w:t>Бобров</w:t>
      </w:r>
      <w:r w:rsidR="00B83E8D"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="003D066B">
        <w:rPr>
          <w:rFonts w:ascii="Arial" w:hAnsi="Arial" w:cs="Arial"/>
          <w:color w:val="1E1E1E"/>
          <w:sz w:val="22"/>
          <w:szCs w:val="22"/>
        </w:rPr>
        <w:t xml:space="preserve">  сельского поселения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, Администрация </w:t>
      </w:r>
      <w:r w:rsidR="00B83E8D">
        <w:rPr>
          <w:rFonts w:ascii="Arial" w:hAnsi="Arial" w:cs="Arial"/>
          <w:color w:val="1E1E1E"/>
          <w:sz w:val="22"/>
          <w:szCs w:val="22"/>
        </w:rPr>
        <w:t>Бобров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ского сельского поселения </w:t>
      </w:r>
      <w:proofErr w:type="gramEnd"/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ПОСТАНОВЛЯЕТ: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</w:t>
      </w:r>
    </w:p>
    <w:p w:rsidR="001B0882" w:rsidRPr="0004169E" w:rsidRDefault="003D18E6" w:rsidP="003D18E6">
      <w:pPr>
        <w:spacing w:after="240" w:line="255" w:lineRule="atLeast"/>
        <w:ind w:left="72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>1.</w:t>
      </w:r>
      <w:r>
        <w:rPr>
          <w:rFonts w:ascii="Arial" w:hAnsi="Arial" w:cs="Arial"/>
          <w:color w:val="1E1E1E"/>
          <w:sz w:val="22"/>
          <w:szCs w:val="22"/>
        </w:rPr>
        <w:tab/>
      </w:r>
      <w:r w:rsidR="001B0882" w:rsidRPr="0004169E">
        <w:rPr>
          <w:rFonts w:ascii="Arial" w:hAnsi="Arial" w:cs="Arial"/>
          <w:color w:val="1E1E1E"/>
          <w:sz w:val="22"/>
          <w:szCs w:val="22"/>
        </w:rPr>
        <w:t>Утвердить</w:t>
      </w:r>
      <w:r>
        <w:rPr>
          <w:rFonts w:ascii="Arial" w:hAnsi="Arial" w:cs="Arial"/>
          <w:color w:val="1E1E1E"/>
          <w:sz w:val="22"/>
          <w:szCs w:val="22"/>
        </w:rPr>
        <w:t xml:space="preserve">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прилагаемое </w:t>
      </w:r>
      <w:r>
        <w:rPr>
          <w:rFonts w:ascii="Arial" w:hAnsi="Arial" w:cs="Arial"/>
          <w:color w:val="1E1E1E"/>
          <w:sz w:val="22"/>
          <w:szCs w:val="22"/>
        </w:rPr>
        <w:t xml:space="preserve">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Положение </w:t>
      </w:r>
      <w:r>
        <w:rPr>
          <w:rFonts w:ascii="Arial" w:hAnsi="Arial" w:cs="Arial"/>
          <w:color w:val="1E1E1E"/>
          <w:sz w:val="22"/>
          <w:szCs w:val="22"/>
        </w:rPr>
        <w:t xml:space="preserve">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>«О порядке сбора и вывоза бытовых отходов</w:t>
      </w:r>
      <w:r>
        <w:rPr>
          <w:rFonts w:ascii="Arial" w:hAnsi="Arial" w:cs="Arial"/>
          <w:color w:val="1E1E1E"/>
          <w:sz w:val="22"/>
          <w:szCs w:val="22"/>
        </w:rPr>
        <w:t xml:space="preserve">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и </w:t>
      </w:r>
      <w:r>
        <w:rPr>
          <w:rFonts w:ascii="Arial" w:hAnsi="Arial" w:cs="Arial"/>
          <w:color w:val="1E1E1E"/>
          <w:sz w:val="22"/>
          <w:szCs w:val="22"/>
        </w:rPr>
        <w:t xml:space="preserve">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>мусора</w:t>
      </w:r>
      <w:r>
        <w:rPr>
          <w:rFonts w:ascii="Arial" w:hAnsi="Arial" w:cs="Arial"/>
          <w:color w:val="1E1E1E"/>
          <w:sz w:val="22"/>
          <w:szCs w:val="22"/>
        </w:rPr>
        <w:t xml:space="preserve">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на </w:t>
      </w:r>
      <w:r>
        <w:rPr>
          <w:rFonts w:ascii="Arial" w:hAnsi="Arial" w:cs="Arial"/>
          <w:color w:val="1E1E1E"/>
          <w:sz w:val="22"/>
          <w:szCs w:val="22"/>
        </w:rPr>
        <w:t xml:space="preserve"> 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территории </w:t>
      </w:r>
      <w:r>
        <w:rPr>
          <w:rFonts w:ascii="Arial" w:hAnsi="Arial" w:cs="Arial"/>
          <w:color w:val="1E1E1E"/>
          <w:sz w:val="22"/>
          <w:szCs w:val="22"/>
        </w:rPr>
        <w:t xml:space="preserve"> 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="00B83E8D">
        <w:rPr>
          <w:rFonts w:ascii="Arial" w:hAnsi="Arial" w:cs="Arial"/>
          <w:color w:val="1E1E1E"/>
          <w:sz w:val="22"/>
          <w:szCs w:val="22"/>
        </w:rPr>
        <w:t>Бобров</w:t>
      </w:r>
      <w:r w:rsidR="00B83E8D" w:rsidRPr="0004169E">
        <w:rPr>
          <w:rFonts w:ascii="Arial" w:hAnsi="Arial" w:cs="Arial"/>
          <w:color w:val="1E1E1E"/>
          <w:sz w:val="22"/>
          <w:szCs w:val="22"/>
        </w:rPr>
        <w:t>ского</w:t>
      </w:r>
      <w:r>
        <w:rPr>
          <w:rFonts w:ascii="Arial" w:hAnsi="Arial" w:cs="Arial"/>
          <w:color w:val="1E1E1E"/>
          <w:sz w:val="22"/>
          <w:szCs w:val="22"/>
        </w:rPr>
        <w:t xml:space="preserve"> 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сельского </w:t>
      </w:r>
      <w:r>
        <w:rPr>
          <w:rFonts w:ascii="Arial" w:hAnsi="Arial" w:cs="Arial"/>
          <w:color w:val="1E1E1E"/>
          <w:sz w:val="22"/>
          <w:szCs w:val="22"/>
        </w:rPr>
        <w:t xml:space="preserve">  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поселения Серафимовичского </w:t>
      </w:r>
      <w:r>
        <w:rPr>
          <w:rFonts w:ascii="Arial" w:hAnsi="Arial" w:cs="Arial"/>
          <w:color w:val="1E1E1E"/>
          <w:sz w:val="22"/>
          <w:szCs w:val="22"/>
        </w:rPr>
        <w:t xml:space="preserve"> 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>муниципального</w:t>
      </w:r>
      <w:r>
        <w:rPr>
          <w:rFonts w:ascii="Arial" w:hAnsi="Arial" w:cs="Arial"/>
          <w:color w:val="1E1E1E"/>
          <w:sz w:val="22"/>
          <w:szCs w:val="22"/>
        </w:rPr>
        <w:t xml:space="preserve">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района».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2. </w:t>
      </w:r>
      <w:r>
        <w:rPr>
          <w:rFonts w:ascii="Arial" w:hAnsi="Arial" w:cs="Arial"/>
          <w:color w:val="1E1E1E"/>
          <w:sz w:val="22"/>
          <w:szCs w:val="22"/>
        </w:rPr>
        <w:t xml:space="preserve">      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Настоящее постановление подлежит обнародованию.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 </w:t>
      </w:r>
      <w:r>
        <w:rPr>
          <w:rFonts w:ascii="Arial" w:hAnsi="Arial" w:cs="Arial"/>
          <w:color w:val="1E1E1E"/>
          <w:sz w:val="22"/>
          <w:szCs w:val="22"/>
        </w:rPr>
        <w:t xml:space="preserve">       </w:t>
      </w:r>
      <w:proofErr w:type="gramStart"/>
      <w:r w:rsidR="001B0882" w:rsidRPr="0004169E">
        <w:rPr>
          <w:rFonts w:ascii="Arial" w:hAnsi="Arial" w:cs="Arial"/>
          <w:color w:val="1E1E1E"/>
          <w:sz w:val="22"/>
          <w:szCs w:val="22"/>
        </w:rPr>
        <w:t>Контроль за</w:t>
      </w:r>
      <w:proofErr w:type="gramEnd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исполнением настоящего постановл</w:t>
      </w:r>
      <w:r>
        <w:rPr>
          <w:rFonts w:ascii="Arial" w:hAnsi="Arial" w:cs="Arial"/>
          <w:color w:val="1E1E1E"/>
          <w:sz w:val="22"/>
          <w:szCs w:val="22"/>
        </w:rPr>
        <w:t xml:space="preserve">ения оставляю за собой. </w:t>
      </w:r>
      <w:r>
        <w:rPr>
          <w:rFonts w:ascii="Arial" w:hAnsi="Arial" w:cs="Arial"/>
          <w:color w:val="1E1E1E"/>
          <w:sz w:val="22"/>
          <w:szCs w:val="22"/>
        </w:rPr>
        <w:br/>
      </w:r>
      <w:r>
        <w:rPr>
          <w:rFonts w:ascii="Arial" w:hAnsi="Arial" w:cs="Arial"/>
          <w:color w:val="1E1E1E"/>
          <w:sz w:val="22"/>
          <w:szCs w:val="22"/>
        </w:rPr>
        <w:br/>
        <w:t>Глава Бобров</w:t>
      </w:r>
      <w:r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                                                                                                             сельского поселения                                              </w:t>
      </w:r>
      <w:r>
        <w:rPr>
          <w:rFonts w:ascii="Arial" w:hAnsi="Arial" w:cs="Arial"/>
          <w:color w:val="1E1E1E"/>
          <w:sz w:val="22"/>
          <w:szCs w:val="22"/>
        </w:rPr>
        <w:t>С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>.</w:t>
      </w:r>
      <w:r>
        <w:rPr>
          <w:rFonts w:ascii="Arial" w:hAnsi="Arial" w:cs="Arial"/>
          <w:color w:val="1E1E1E"/>
          <w:sz w:val="22"/>
          <w:szCs w:val="22"/>
        </w:rPr>
        <w:t>П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. </w:t>
      </w:r>
      <w:r>
        <w:rPr>
          <w:rFonts w:ascii="Arial" w:hAnsi="Arial" w:cs="Arial"/>
          <w:color w:val="1E1E1E"/>
          <w:sz w:val="22"/>
          <w:szCs w:val="22"/>
        </w:rPr>
        <w:t>Попов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1B0882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C92391" w:rsidRDefault="00C92391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C92391" w:rsidRDefault="00C92391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C92391" w:rsidRPr="0004169E" w:rsidRDefault="00C92391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</w:p>
    <w:p w:rsidR="003D18E6" w:rsidRDefault="001B0882" w:rsidP="003D18E6">
      <w:pPr>
        <w:spacing w:after="240" w:line="255" w:lineRule="atLeast"/>
        <w:jc w:val="righ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УТВЕРЖДЕНО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 xml:space="preserve"> :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                                                                                                       постановлением                                </w:t>
      </w:r>
      <w:r w:rsidR="003D18E6" w:rsidRPr="0004169E">
        <w:rPr>
          <w:rFonts w:ascii="Arial" w:hAnsi="Arial" w:cs="Arial"/>
          <w:color w:val="1E1E1E"/>
          <w:sz w:val="22"/>
          <w:szCs w:val="22"/>
        </w:rPr>
        <w:t xml:space="preserve">администрации </w:t>
      </w:r>
    </w:p>
    <w:p w:rsidR="001B0882" w:rsidRPr="0004169E" w:rsidRDefault="003D18E6" w:rsidP="003D18E6">
      <w:pPr>
        <w:spacing w:after="240" w:line="255" w:lineRule="atLeast"/>
        <w:jc w:val="right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>Бобров</w:t>
      </w:r>
      <w:r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сельского поселения                                                                                                                              </w:t>
      </w:r>
    </w:p>
    <w:p w:rsidR="001B0882" w:rsidRPr="0004169E" w:rsidRDefault="001B0882" w:rsidP="003D18E6">
      <w:pPr>
        <w:tabs>
          <w:tab w:val="left" w:pos="9675"/>
        </w:tabs>
        <w:spacing w:after="240" w:line="255" w:lineRule="atLeast"/>
        <w:jc w:val="right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>№</w:t>
      </w:r>
      <w:r w:rsidR="003D18E6">
        <w:rPr>
          <w:rFonts w:ascii="Arial" w:hAnsi="Arial" w:cs="Arial"/>
          <w:color w:val="1E1E1E"/>
          <w:sz w:val="22"/>
          <w:szCs w:val="22"/>
        </w:rPr>
        <w:t xml:space="preserve"> 4-А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="003D18E6" w:rsidRPr="0004169E">
        <w:rPr>
          <w:rFonts w:ascii="Arial" w:hAnsi="Arial" w:cs="Arial"/>
          <w:color w:val="1E1E1E"/>
          <w:sz w:val="22"/>
          <w:szCs w:val="22"/>
        </w:rPr>
        <w:t xml:space="preserve">от   </w:t>
      </w:r>
      <w:r w:rsidR="003D18E6">
        <w:rPr>
          <w:rFonts w:ascii="Arial" w:hAnsi="Arial" w:cs="Arial"/>
          <w:color w:val="1E1E1E"/>
          <w:sz w:val="22"/>
          <w:szCs w:val="22"/>
        </w:rPr>
        <w:t xml:space="preserve">26.01. </w:t>
      </w:r>
      <w:r w:rsidR="003D18E6" w:rsidRPr="0004169E">
        <w:rPr>
          <w:rFonts w:ascii="Arial" w:hAnsi="Arial" w:cs="Arial"/>
          <w:color w:val="1E1E1E"/>
          <w:sz w:val="22"/>
          <w:szCs w:val="22"/>
        </w:rPr>
        <w:t>2015 года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                                                                                                                                     </w:t>
      </w:r>
      <w:r w:rsidRPr="0004169E">
        <w:rPr>
          <w:rFonts w:ascii="Arial" w:hAnsi="Arial" w:cs="Arial"/>
          <w:color w:val="1E1E1E"/>
          <w:sz w:val="22"/>
          <w:szCs w:val="22"/>
        </w:rPr>
        <w:br/>
      </w:r>
      <w:r w:rsidRPr="0004169E">
        <w:rPr>
          <w:rFonts w:ascii="Arial" w:hAnsi="Arial" w:cs="Arial"/>
          <w:color w:val="1E1E1E"/>
          <w:sz w:val="22"/>
          <w:szCs w:val="22"/>
        </w:rPr>
        <w:br/>
      </w:r>
      <w:r w:rsidRPr="0004169E">
        <w:rPr>
          <w:rFonts w:ascii="Arial" w:hAnsi="Arial" w:cs="Arial"/>
          <w:color w:val="1E1E1E"/>
          <w:sz w:val="22"/>
          <w:szCs w:val="22"/>
        </w:rPr>
        <w:br/>
      </w:r>
    </w:p>
    <w:p w:rsidR="001B0882" w:rsidRPr="00944E65" w:rsidRDefault="00944E65" w:rsidP="0004169E">
      <w:pPr>
        <w:spacing w:after="240" w:line="255" w:lineRule="atLeast"/>
        <w:jc w:val="both"/>
        <w:rPr>
          <w:rFonts w:ascii="Arial" w:hAnsi="Arial" w:cs="Arial"/>
          <w:bCs/>
          <w:color w:val="1E1E1E"/>
          <w:sz w:val="22"/>
          <w:szCs w:val="22"/>
        </w:rPr>
      </w:pPr>
      <w:r>
        <w:rPr>
          <w:rFonts w:ascii="Arial" w:hAnsi="Arial" w:cs="Arial"/>
          <w:bCs/>
          <w:color w:val="1E1E1E"/>
          <w:sz w:val="22"/>
          <w:szCs w:val="22"/>
        </w:rPr>
        <w:t xml:space="preserve">                                                     </w:t>
      </w:r>
      <w:r w:rsidR="001B0882" w:rsidRPr="00944E65">
        <w:rPr>
          <w:rFonts w:ascii="Arial" w:hAnsi="Arial" w:cs="Arial"/>
          <w:bCs/>
          <w:color w:val="1E1E1E"/>
          <w:sz w:val="22"/>
          <w:szCs w:val="22"/>
        </w:rPr>
        <w:t xml:space="preserve">ПОЛОЖЕНИЕ </w:t>
      </w:r>
      <w:r w:rsidR="001B0882" w:rsidRPr="00944E65">
        <w:rPr>
          <w:rFonts w:ascii="Arial" w:hAnsi="Arial" w:cs="Arial"/>
          <w:bCs/>
          <w:color w:val="1E1E1E"/>
          <w:sz w:val="22"/>
          <w:szCs w:val="22"/>
        </w:rPr>
        <w:br/>
        <w:t xml:space="preserve">о порядке сбора и вывоза бытовых отходов и мусора </w:t>
      </w:r>
      <w:r w:rsidR="001B0882" w:rsidRPr="00944E65">
        <w:rPr>
          <w:rFonts w:ascii="Arial" w:hAnsi="Arial" w:cs="Arial"/>
          <w:bCs/>
          <w:color w:val="1E1E1E"/>
          <w:sz w:val="22"/>
          <w:szCs w:val="22"/>
        </w:rPr>
        <w:br/>
        <w:t xml:space="preserve">на территории  </w:t>
      </w:r>
      <w:r w:rsidRPr="00944E65">
        <w:rPr>
          <w:rFonts w:ascii="Arial" w:hAnsi="Arial" w:cs="Arial"/>
          <w:color w:val="1E1E1E"/>
          <w:sz w:val="22"/>
          <w:szCs w:val="22"/>
        </w:rPr>
        <w:t>Бобровского</w:t>
      </w:r>
      <w:r w:rsidR="001B0882" w:rsidRPr="00944E65">
        <w:rPr>
          <w:rFonts w:ascii="Arial" w:hAnsi="Arial" w:cs="Arial"/>
          <w:bCs/>
          <w:color w:val="1E1E1E"/>
          <w:sz w:val="22"/>
          <w:szCs w:val="22"/>
        </w:rPr>
        <w:t xml:space="preserve"> сельского поселения  </w:t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1. Общие положения</w:t>
      </w:r>
    </w:p>
    <w:p w:rsidR="001B0882" w:rsidRPr="0004169E" w:rsidRDefault="001B0882" w:rsidP="00C92391">
      <w:pPr>
        <w:spacing w:after="240"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1.1.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Постановлением Правительства Российской Федерации от 10.02.1997 № 155 «Об утверждении Правил предоставления услуг по вывозу твердых и жидких бытовых отходов», Уставом </w:t>
      </w:r>
      <w:r w:rsidR="00944E65">
        <w:rPr>
          <w:rFonts w:ascii="Arial" w:hAnsi="Arial" w:cs="Arial"/>
          <w:color w:val="1E1E1E"/>
          <w:sz w:val="22"/>
          <w:szCs w:val="22"/>
        </w:rPr>
        <w:t>Бобров</w:t>
      </w:r>
      <w:r w:rsidR="00944E65"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 сельского поселения </w:t>
      </w:r>
      <w:r w:rsidRPr="0004169E">
        <w:rPr>
          <w:rFonts w:ascii="Arial" w:hAnsi="Arial" w:cs="Arial"/>
          <w:color w:val="1E1E1E"/>
          <w:sz w:val="22"/>
          <w:szCs w:val="22"/>
        </w:rPr>
        <w:br/>
        <w:t>1.2.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 Положение «О порядке сбора и вывоза бытовых отходов на территории  </w:t>
      </w:r>
      <w:r w:rsidR="00944E65">
        <w:rPr>
          <w:rFonts w:ascii="Arial" w:hAnsi="Arial" w:cs="Arial"/>
          <w:color w:val="1E1E1E"/>
          <w:sz w:val="22"/>
          <w:szCs w:val="22"/>
        </w:rPr>
        <w:t>Бобров</w:t>
      </w:r>
      <w:r w:rsidR="00944E65"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сельского поселения  (далее – Порядок) регулирует организацию сбора и вывоза бытовых отходов и мусора (далее – отходы) на территории  </w:t>
      </w:r>
      <w:r w:rsidR="00944E65">
        <w:rPr>
          <w:rFonts w:ascii="Arial" w:hAnsi="Arial" w:cs="Arial"/>
          <w:color w:val="1E1E1E"/>
          <w:sz w:val="22"/>
          <w:szCs w:val="22"/>
        </w:rPr>
        <w:t>Бобров</w:t>
      </w:r>
      <w:r w:rsidR="00944E65"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сельского поселения 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1.3. Нормы и требования настоящего Порядка обязательны для исполнения физическими и юридическими лицами независимо от формы собственности на всей территории </w:t>
      </w:r>
      <w:r w:rsidR="003F5245">
        <w:rPr>
          <w:rFonts w:ascii="Arial" w:hAnsi="Arial" w:cs="Arial"/>
          <w:color w:val="1E1E1E"/>
          <w:sz w:val="22"/>
          <w:szCs w:val="22"/>
        </w:rPr>
        <w:t>Бобров</w:t>
      </w:r>
      <w:r w:rsidR="003F5245" w:rsidRPr="0004169E">
        <w:rPr>
          <w:rFonts w:ascii="Arial" w:hAnsi="Arial" w:cs="Arial"/>
          <w:color w:val="1E1E1E"/>
          <w:sz w:val="22"/>
          <w:szCs w:val="22"/>
        </w:rPr>
        <w:t>ского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 сельского поселения. </w:t>
      </w:r>
      <w:r w:rsidRPr="0004169E">
        <w:rPr>
          <w:rFonts w:ascii="Arial" w:hAnsi="Arial" w:cs="Arial"/>
          <w:color w:val="1E1E1E"/>
          <w:sz w:val="22"/>
          <w:szCs w:val="22"/>
        </w:rPr>
        <w:br/>
        <w:t>1.4. Несанкционированное размещение (сброс, складирование и др.) бытовых отходов и отходов потребления на</w:t>
      </w:r>
      <w:r w:rsidR="003F5245">
        <w:rPr>
          <w:rFonts w:ascii="Arial" w:hAnsi="Arial" w:cs="Arial"/>
          <w:color w:val="1E1E1E"/>
          <w:sz w:val="22"/>
          <w:szCs w:val="22"/>
        </w:rPr>
        <w:t xml:space="preserve"> территории сельского поселения</w:t>
      </w:r>
      <w:r w:rsidRPr="0004169E">
        <w:rPr>
          <w:rFonts w:ascii="Arial" w:hAnsi="Arial" w:cs="Arial"/>
          <w:color w:val="1E1E1E"/>
          <w:sz w:val="22"/>
          <w:szCs w:val="22"/>
        </w:rPr>
        <w:t>, в том числе на землях общего пользовани</w:t>
      </w:r>
      <w:r w:rsidRPr="0004169E">
        <w:rPr>
          <w:rFonts w:ascii="Arial" w:hAnsi="Arial" w:cs="Arial"/>
          <w:color w:val="000000"/>
          <w:sz w:val="22"/>
          <w:szCs w:val="22"/>
        </w:rPr>
        <w:t>я, санитарно-защитных зонах промышленных предприятий, территориях садоводческих обществ и прилегающих к ним землях, запр</w:t>
      </w:r>
      <w:r w:rsidRPr="0004169E">
        <w:rPr>
          <w:rFonts w:ascii="Arial" w:hAnsi="Arial" w:cs="Arial"/>
          <w:color w:val="1E1E1E"/>
          <w:sz w:val="22"/>
          <w:szCs w:val="22"/>
        </w:rPr>
        <w:t xml:space="preserve">ещено.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1.5. Граждане, индивидуальные предприниматели, юридические лица обязаны поддерживать чистоту и порядок, соблюдать установленные настоящим Порядком требования, принимать меры по устранению последствий нарушений, влекущих загрязнение окружающей среды.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1.6. Положение не распространяется на радиоактивные, медицинские, биологические, токсичные отходы, а также отходы производства, остатки сырья, материалов, полуфабрикатов, которые используются юридическими лицами и индивидуальными предпринимателями в хозяйственных целях непосредственно на самом предприятии. </w:t>
      </w:r>
      <w:r w:rsidRPr="0004169E">
        <w:rPr>
          <w:rFonts w:ascii="Arial" w:hAnsi="Arial" w:cs="Arial"/>
          <w:color w:val="1E1E1E"/>
          <w:sz w:val="22"/>
          <w:szCs w:val="22"/>
        </w:rPr>
        <w:br/>
      </w: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2. Основные понятия</w:t>
      </w: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2.1.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 xml:space="preserve">В Положении используются понятия, определенные нормативными правовыми актами Российской Федерации и иные понятия: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территория МО - территория, состоящая из всех земель в пределах административных границ МО независимо от форм собственности и целевого назначения; </w:t>
      </w:r>
      <w:r w:rsidRPr="0004169E">
        <w:rPr>
          <w:rFonts w:ascii="Arial" w:hAnsi="Arial" w:cs="Arial"/>
          <w:color w:val="1E1E1E"/>
          <w:sz w:val="22"/>
          <w:szCs w:val="22"/>
        </w:rPr>
        <w:br/>
        <w:t>- отходы производства и потребления –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свойства;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твердые бытовые отходы (ТБО) – отходы производства и потребления, образующиеся в жилых и общественных зданиях;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крупногабаритные отходы (КГО) – отходы потребления и хозяйственной деятельности (бытовая техника, мебель и др.), утратившие свои потребительские свойства, нестандартные по размерам и требующие привлечения дополнительного транспорта для его удаления;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сбор отходов –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отходов, включает в себя понятия ТБО и КГО;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вывоз отходов – деятельность по перемещению отходов от мест сбора к местам их утилизации, переработки, обезвреживания и размещения; </w:t>
      </w:r>
      <w:r w:rsidRPr="0004169E">
        <w:rPr>
          <w:rFonts w:ascii="Arial" w:hAnsi="Arial" w:cs="Arial"/>
          <w:color w:val="1E1E1E"/>
          <w:sz w:val="22"/>
          <w:szCs w:val="22"/>
        </w:rPr>
        <w:br/>
      </w:r>
      <w:r w:rsidRPr="0004169E">
        <w:rPr>
          <w:rFonts w:ascii="Arial" w:hAnsi="Arial" w:cs="Arial"/>
          <w:color w:val="1E1E1E"/>
          <w:sz w:val="22"/>
          <w:szCs w:val="22"/>
        </w:rPr>
        <w:lastRenderedPageBreak/>
        <w:t xml:space="preserve">-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 xml:space="preserve">специализированная организация - юридическое лицо или индивидуальный предприниматель, одним из направлений деятельности, которых или основной деятельностью является сбор и вывоз отходов;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урны для мусора – емкости объёмом не менее 0,25 куб. м., предназначенные для сбора в них отходов и устанавливаемые на территории МО; </w:t>
      </w:r>
      <w:r w:rsidRPr="0004169E">
        <w:rPr>
          <w:rFonts w:ascii="Arial" w:hAnsi="Arial" w:cs="Arial"/>
          <w:color w:val="1E1E1E"/>
          <w:sz w:val="22"/>
          <w:szCs w:val="22"/>
        </w:rPr>
        <w:br/>
        <w:t>- контейнер - стандартная емкость для сбора отходов производства и потребления, установленная в отведенном месте;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Pr="0004169E">
        <w:rPr>
          <w:rFonts w:ascii="Arial" w:hAnsi="Arial" w:cs="Arial"/>
          <w:color w:val="1E1E1E"/>
          <w:sz w:val="22"/>
          <w:szCs w:val="22"/>
        </w:rPr>
        <w:br/>
        <w:t>- контейнерная площадка – ровное асфальтовое или бетонное покрытие имеющее ограждение (кирпичное, бетонное, сетчатое и т.п.)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>.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>о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пасные отходы – чрезвычайно опасные, опасные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04169E">
        <w:rPr>
          <w:rFonts w:ascii="Arial" w:hAnsi="Arial" w:cs="Arial"/>
          <w:color w:val="1E1E1E"/>
          <w:sz w:val="22"/>
          <w:szCs w:val="22"/>
        </w:rPr>
        <w:t>пожароопасностью</w:t>
      </w:r>
      <w:proofErr w:type="spellEnd"/>
      <w:r w:rsidRPr="0004169E">
        <w:rPr>
          <w:rFonts w:ascii="Arial" w:hAnsi="Arial" w:cs="Arial"/>
          <w:color w:val="1E1E1E"/>
          <w:sz w:val="22"/>
          <w:szCs w:val="22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потребитель – гражданин, использующий, заказывающий или имеющий намерение заказать исключительно для личных, семейных, домашних и иных нужд, не связанных с осуществлением предпринимательской деятельностью услуги по вывозу бытовых отходов. Термин предполагает, в </w:t>
      </w:r>
      <w:proofErr w:type="spellStart"/>
      <w:r w:rsidRPr="0004169E">
        <w:rPr>
          <w:rFonts w:ascii="Arial" w:hAnsi="Arial" w:cs="Arial"/>
          <w:color w:val="1E1E1E"/>
          <w:sz w:val="22"/>
          <w:szCs w:val="22"/>
        </w:rPr>
        <w:t>т.ч</w:t>
      </w:r>
      <w:proofErr w:type="spellEnd"/>
      <w:r w:rsidRPr="0004169E">
        <w:rPr>
          <w:rFonts w:ascii="Arial" w:hAnsi="Arial" w:cs="Arial"/>
          <w:color w:val="1E1E1E"/>
          <w:sz w:val="22"/>
          <w:szCs w:val="22"/>
        </w:rPr>
        <w:t xml:space="preserve">. организации по эксплуатации жилищного фонда (управляющие компании), ТСЖ и др. формы управления, действующие от имени собственников помещений многоквартирных жилых домов;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производитель отходов – включает в себя понятие потребитель, юридические лица независимо от формы собственности, индивидуальные предприниматели, осуществляющие деятельность на территории сельского поселения;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график вывоза ТБО – закрепляется непосредственно договором либо в качестве приложения к нему на вывоз ТБО (КГО) с указанием места (адреса), объема и времени вывоза;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 xml:space="preserve">несанкционированная свалка мусора – самовольный сброс (размещение) или складирование ТБО, КГО, грунта, отходов производства и потребления, другого мусора, образованных в процессе деятельности юридических или физических лиц, в объеме более 1 куб. м.; </w:t>
      </w:r>
      <w:r w:rsidRPr="0004169E">
        <w:rPr>
          <w:rFonts w:ascii="Arial" w:hAnsi="Arial" w:cs="Arial"/>
          <w:color w:val="1E1E1E"/>
          <w:sz w:val="22"/>
          <w:szCs w:val="22"/>
        </w:rPr>
        <w:br/>
        <w:t>- частный сектор – жилищный фонд частной или иной формы собственности, находящийся в собственности домовладельцев или занимаемый на основании договора социального найма;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благоустроенный жилой фонд – многоквартирные жилые дома с полным набором жилищных услуг;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прилегающая территория - территория, непосредственно прилегающая к месту сбора ТБО, КГО (контейнерной площадке) в радиусе 10 м.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сортировка отходов – разделение отходов на составляющие компоненты (стекло, пластик, металл, бумага и пр.), выделение утильных компонентов с целью вторичного использования;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собственник отходов - право собственности на отходы принадлежит собственнику сырья, материалов, полуфабрикатов, иных изделий или продуктов, а также товаров (продукции), в результате использования которых эти отходы образовались;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- объект размещения отходов – специально оборудованное сооружение, предназначенное для размещения и утилизации отходов (полигон и другое). </w:t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3. Организация сбора отходов</w:t>
      </w:r>
    </w:p>
    <w:p w:rsidR="001B0882" w:rsidRPr="0004169E" w:rsidRDefault="003F5245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1E1E1E"/>
          <w:sz w:val="22"/>
          <w:szCs w:val="22"/>
        </w:rPr>
        <w:t xml:space="preserve">3.1. </w:t>
      </w:r>
      <w:proofErr w:type="gramStart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Сбор отходов производится: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в контейнеры для отходов, установленные на оборудованных контейнерных площадках;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в специальный автотранспорт, работающий по установленному графику два раза в неделю;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в урны для мусора;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в населенных пунктах численностью населения от 1 до 30 человек: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>- сбор гражданами отходов осуществляется в целлофановые пакеты и вывоз ТБО осуществляется один раз в месяц или по заявкам граждан;</w:t>
      </w:r>
      <w:proofErr w:type="gramEnd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пищевые отходы, органические отходы складируются на площадках компостирования на приусадебных участках.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3.2. Сбор крупногабаритных отходов производится на оборудованных площадках, отведенных для этих целей. Вывоз крупногабаритных отходов производится по мере заполнения площадок, но не реже одного раза в неделю.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3.3. Сбор жидких бытовых отходов в частном секторе производится: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в выгребы надворных туалетов;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</w:r>
      <w:r w:rsidR="001B0882" w:rsidRPr="0004169E">
        <w:rPr>
          <w:rFonts w:ascii="Arial" w:hAnsi="Arial" w:cs="Arial"/>
          <w:color w:val="1E1E1E"/>
          <w:sz w:val="22"/>
          <w:szCs w:val="22"/>
        </w:rPr>
        <w:lastRenderedPageBreak/>
        <w:t xml:space="preserve">Вывоз жидких бытовых отходов осуществляется по мере накопления емкости по заявлению производителя отходов.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3.4. Перечень отдельных компонентов ТБО, подлежащих раздельному сбору с целью переработки и использования их в качестве вторичных ресурсов (бумага-картон, пластик, стекло и др.) </w:t>
      </w:r>
      <w:r w:rsidR="001B0882" w:rsidRPr="003E7420">
        <w:rPr>
          <w:rFonts w:ascii="Arial" w:hAnsi="Arial" w:cs="Arial"/>
          <w:color w:val="FF0000"/>
          <w:sz w:val="22"/>
          <w:szCs w:val="22"/>
        </w:rPr>
        <w:t>определяется</w:t>
      </w:r>
      <w:r w:rsidR="003E7420">
        <w:rPr>
          <w:rFonts w:ascii="Arial" w:hAnsi="Arial" w:cs="Arial"/>
          <w:color w:val="FF0000"/>
          <w:sz w:val="22"/>
          <w:szCs w:val="22"/>
        </w:rPr>
        <w:t xml:space="preserve"> (определен)</w:t>
      </w:r>
      <w:r w:rsidR="001B0882" w:rsidRPr="003E7420">
        <w:rPr>
          <w:rFonts w:ascii="Arial" w:hAnsi="Arial" w:cs="Arial"/>
          <w:color w:val="FF0000"/>
          <w:sz w:val="22"/>
          <w:szCs w:val="22"/>
        </w:rPr>
        <w:t xml:space="preserve"> органом местного самоуправления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Раздельно собранные компоненты ТБО, являющиеся вторичными материальными ресурсами, направляются на переработку и дальнейшее использование.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Накопление отдельных компонентов ТБО от населения осуществляется в контейнеры с маркировкой, соответствующей собираемому компоненту ТБО. Маркировка находится в виде надписей и должна однозначно и точно доносить информацию о ТБО, подлежащих сбору в соответствующий контейнер.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Вывоз отсортированных компонентов ТБО с территории поселения осуществляется специализированными организациями. При погрузке собранных раздельно компонентов ТБО обеспечиваются условия, при которых раздельно собранные отходы не смешиваются с иными видами ТБО.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Вывоз раздельно собранных компонентов ТБО осуществляется отдельно от прочих отходов на объекты сортировки, переработки и обеззараживания.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3.5. Производители отходов обязаны осуществлять сбор отходов с предварительным разделением отходов на составляющие компоненты.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3.6. Перечень отходов, являющихся вторичными материальными ресурсами, которые подлежат обязательному использованию или переработке, определен правовым актом соответствующего органа государственной власти Волгоградской  области, с учетом существующей системы сбора отходов и наличия мощностей и технологий по переработке отходов.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3.7. Отходы, включенные в перечень отходов, подлежащих обязательному использованию или переработке, запрещается передавать и принимать для захоронения на полигоны и свалки твердых бытовых отходов.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3.8. </w:t>
      </w:r>
      <w:proofErr w:type="gramStart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Сбор отходов, являющихся вторичными материальными ресурсами, должен осуществляться раздельным способом в соответствии с установленными классами опасности, физическими свойствами и агрегатным состоянием, особенностями последующего жизненного цикла и существующими технологиями по их переработке, обезвреживанию и уничтожению.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>3.9.</w:t>
      </w:r>
      <w:proofErr w:type="gramEnd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Хранение вторичных материальных ресурсов, подлежащих переработке во вторичное сырье, должно осуществляться в условиях, исключающих потерю их ценных свойств.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3.10. Размещение контейнеров для отходов и содержание контейнерных площадок осуществляются в соответствии с действующими санитарными правилами и нормами.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3.11. Сбор отходов осуществляют производители отходов или организация, с которой производитель отходов заключил договор на исполнение данного вида работ.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3.12. </w:t>
      </w:r>
      <w:proofErr w:type="gramStart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Организации по эксплуатации жилищного фонда, товарищества собственников жилья, специализированные организации, обеспечивающие сбор и вывоз мусора, другие юридические лица независимо от формы собственности и т. д. обязаны: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>- осуществлять ремонт, реконструкцию, надлежащее содержание контейнерных площадок для сбора и временного хранения отходов в соответствии с принадлежностью контейнерных площадок, включая площадки для сбора крупногабаритных отходов, подходов и подъездов к местам сбора отходов;</w:t>
      </w:r>
      <w:proofErr w:type="gramEnd"/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- организовать сбор и вывоз отходов;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3.13. Организация сбора и вывоза отходов с территорий садово-огороднических объединений граждан, гаражных или гаражно-строительных кооперативов возлагается на их органы управления. Сбор отходов производится в контейнеры, предназначенные для бытовых отходов. Крупногабаритные отходы размещаются на специальных площадках. Ответственность за сбор и вывоз отходов возлагается на руководителей соответствующих некоммерческих организации,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3.14. При наличии договора, заключенного между производителем отходов и собственником контейнерной площадки, допускается сбор отходов в находящиеся рядом контейнеры, являющиеся собственностью организаций по эксплуатации жилищного фонда, товарищества собственников жилья, организации, обеспечивающих вывоз мусора, других юридических лиц.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3.15. Владельцы (наниматели) индивидуальных жилых домов обязаны производить сбор отходов на собственной территории или на специально оборудованных площадках и обеспечивать их вывоз </w:t>
      </w:r>
      <w:r w:rsidR="001B0882" w:rsidRPr="003E7420">
        <w:rPr>
          <w:rFonts w:ascii="Arial" w:hAnsi="Arial" w:cs="Arial"/>
          <w:color w:val="FF0000"/>
          <w:sz w:val="22"/>
          <w:szCs w:val="22"/>
        </w:rPr>
        <w:t>самостоятельно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</w:t>
      </w:r>
      <w:r w:rsidR="001B0882" w:rsidRPr="003E7420">
        <w:rPr>
          <w:rFonts w:ascii="Arial" w:hAnsi="Arial" w:cs="Arial"/>
          <w:color w:val="FF0000"/>
          <w:sz w:val="22"/>
          <w:szCs w:val="22"/>
        </w:rPr>
        <w:t>либо</w:t>
      </w:r>
      <w:r w:rsidR="001B0882" w:rsidRPr="0004169E">
        <w:rPr>
          <w:rFonts w:ascii="Arial" w:hAnsi="Arial" w:cs="Arial"/>
          <w:color w:val="1E1E1E"/>
          <w:sz w:val="22"/>
          <w:szCs w:val="22"/>
        </w:rPr>
        <w:t xml:space="preserve"> путём заключения договора со специализированной организацией на вывоз бытовых отходов и мусора.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3.16. Сбор бытовых отходов на территории общего пользования производится в урны и контейнеры, установленные по проектам, согласованным с администрацией сельского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lastRenderedPageBreak/>
        <w:t xml:space="preserve">поселения, в специальный автотранспорт, работающий по установленному графику. Растительные остатки перерабатываются на месте или вывозятся в места их захоронения.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Ответственность за сбор и обеспечение вывоза отходов возлагается на организации, обеспечивающие благоустройство, чистоту и порядок на закрепленной территории.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Организация сбора и вывоза отходов с территории общего пользования сельского поселения производится в соответствии с требованиями настоящего Положения.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3.17. Юридические лица и индивидуальные предприниматели, осуществляющие строительство, реконструкцию, капитальный или текущий ремонт объектов, производят сбор и вывоз строительных отходов самостоятельно.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При ремонте или реконструкции помещений, расположенных на территории жилого фонда, порядок сбора и вывоза строительных отходов согласуется с организацией по эксплуатации жилого фонда.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Ответственность за сбор и вывоз строительных отходов возлагается на собственника отходов или на подрядчика работ (на договорной основе). </w:t>
      </w:r>
      <w:r w:rsidR="001B0882" w:rsidRPr="0004169E">
        <w:rPr>
          <w:rFonts w:ascii="Arial" w:hAnsi="Arial" w:cs="Arial"/>
          <w:color w:val="1E1E1E"/>
          <w:sz w:val="22"/>
          <w:szCs w:val="22"/>
        </w:rPr>
        <w:br/>
        <w:t xml:space="preserve">3.18. Юридические и физические лица (при непосредственном управлении многоквартирным домом), обеспечивающие способ управления жилым домом в соответствии с решением общего собрания собственников жилых помещений в благоустроенном многоквартирном жилищном фонде, обязаны организовать сбор отходов. </w:t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4. Организация вывоза отходов</w:t>
      </w: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>4.1. Вывоз отходов производится в соответствии с договором, заключаемым между специализированной организацией и производителем отходов на возмездной основе, за счет сре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>дств пр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оизводителя отходов или самостоятельно производителем отходов.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4.2. Юридическим и физическим лицам, (при непосредственном управлении многоквартирным домом), обеспечивающим способ управления жилым домом в соответствии с решением общего собрания собственников жилых помещений в благоустроенном многоквартирном жилищном фонде, рекомендуется заключить договора со специализированной организацией на вывоз отходов от имени собственников, нанимателей жилых помещений.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4.3. Вывоз отходов производится с соблюдением санитарных норм и правил по планово-регулярной системе согласно схемам, разработанным специализированными организациями по согласованию с владельцами контейнерных площадок, мест сбора КГО, на территории которых расположены данные объекты, владельцами (нанимателями) индивидуальных жилых домов.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4.4. Вывоз бытовых отходов производится специально оборудованными для этих целей транспортными средствами, обеспечивающими предотвращение потерь в пути.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При транспортировке пылящих или разлетающихся отходов обязательно наличие полога в машине. Не допускается перевозка отходов в машине с недостаточной герметичностью кузова, с видимыми следами просыпания и протекания. Не допускается перевозка самовоспламеняющихся или взрывоопасных отходов, отходов с видимыми признаками горения или тления, а также перевозка в одном кузове отходов – окислителей и горючих материалов.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4.5. Вывоз отходов может осуществляться собственным транспортом производителя отходов либо транспортом сторонней организации.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4.6. При осуществлении перевозки отходов транспортом сторонней организации ответственность за соблюдение правил перевозки и складирования отходов несет организация - перевозчик.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4.7. Вывоз жидких бытовых отходов производится ассенизационным транспортом на установленные сливные станции.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4.8. Вывоз отходов с территории индивидуальных жилых домов осуществляется самостоятельно либо по договору между владельцем (нанимателем) индивидуального жилого дома и специализированной организацией. </w:t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5. Особые условия Порядка</w:t>
      </w: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5.1. В случае не выполнения условий подпункта 4.2. настоящих Правил, в связи с нереализованным правом выбора способа управления многоквартирным домом или отказом от существующего способа управления, рекомендовать собственникам и нанимателям жилых помещений самостоятельно заключить напрямую договора со специализированной организацией на сбор и вывоз отходов. При отказе от существующего способа управления, на основании решения собственников жилых помещений и нереализованным правом выбора другого способа управления, </w:t>
      </w:r>
      <w:r w:rsidRPr="0004169E">
        <w:rPr>
          <w:rFonts w:ascii="Arial" w:hAnsi="Arial" w:cs="Arial"/>
          <w:color w:val="1E1E1E"/>
          <w:sz w:val="22"/>
          <w:szCs w:val="22"/>
        </w:rPr>
        <w:lastRenderedPageBreak/>
        <w:t xml:space="preserve">собственники и наниматели жилых помещений самостоятельно заключают напрямую договора со специализированной организацией на сбор и вывоз отходов в течение трёх рабочих дней.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5.2. Контейнерная площадка должна иметь с трех сторон ограждение высотой не ниже 1,5м, для предотвращения попадания мусора на прилегающую территорию. Ограждение изготавливается из негорючих материалов (кирпич, бетон, металлическая сетка и т.д.) Допускается оборудование контейнерных площадок закрытого типа по специальным проектам (эскизам), разработанным и согласованным в установленном порядке. Площадка должна иметь обозначение по принадлежности с указанием организации, вывозящей отходы, порядкового номера и времени вывоза отходов.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5.3. Контейнерные площадки должны быть удалены от жилых домов, детских учреждений, спортивных площадок и от мест отдыха населения на расстояние не менее 20 м, но не более 100 м. При невозможности размещения контейнерной площадки с соблюдением этих требований, расстояние до жилых домов может быть уменьшено по согласованию в установленном порядке.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5.4. Площадки для установки контейнеров для сбора ТБО, КГМ с асфальтовым или бетонным покрытием должна быть оборудована удобным подъездом </w:t>
      </w:r>
      <w:proofErr w:type="spellStart"/>
      <w:r w:rsidRPr="0004169E">
        <w:rPr>
          <w:rFonts w:ascii="Arial" w:hAnsi="Arial" w:cs="Arial"/>
          <w:color w:val="1E1E1E"/>
          <w:sz w:val="22"/>
          <w:szCs w:val="22"/>
        </w:rPr>
        <w:t>спецавтотранспорта</w:t>
      </w:r>
      <w:proofErr w:type="spellEnd"/>
      <w:r w:rsidRPr="0004169E">
        <w:rPr>
          <w:rFonts w:ascii="Arial" w:hAnsi="Arial" w:cs="Arial"/>
          <w:color w:val="1E1E1E"/>
          <w:sz w:val="22"/>
          <w:szCs w:val="22"/>
        </w:rPr>
        <w:t xml:space="preserve"> специализированной организации.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5.5. Владельцы контейнеров должны не реже 1 раза в 10 дней (в теплый период времени) промывать и обрабатывать контейнеры дезинфицирующими растворами, в соответствии с санитарными требованиями.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5.6. Владельцы контейнерных площадок несут ответственность за санитарное состояние прилегающей территории в радиусе 10 метров и при отсутствии ограждения контейнерной площадки или неэффективности существующего ограждения радиус прилегающей территории увеличивается в пять раз и составляет 50 метров, в </w:t>
      </w:r>
      <w:bookmarkStart w:id="0" w:name="_GoBack"/>
      <w:r w:rsidRPr="0004169E">
        <w:rPr>
          <w:rFonts w:ascii="Arial" w:hAnsi="Arial" w:cs="Arial"/>
          <w:color w:val="1E1E1E"/>
          <w:sz w:val="22"/>
          <w:szCs w:val="22"/>
        </w:rPr>
        <w:t xml:space="preserve">соответствии с соглашением по согласованию между администрацией сельского </w:t>
      </w:r>
      <w:bookmarkEnd w:id="0"/>
      <w:r w:rsidRPr="0004169E">
        <w:rPr>
          <w:rFonts w:ascii="Arial" w:hAnsi="Arial" w:cs="Arial"/>
          <w:color w:val="1E1E1E"/>
          <w:sz w:val="22"/>
          <w:szCs w:val="22"/>
        </w:rPr>
        <w:t xml:space="preserve">поселения и хозяйствующими субъектами.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5.7.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>Жилищно-эксплуатационные организации, руководители организаций, предприятий, учреждений и физические лица, во владении и аренде которых находятся здания, независимо от форм собственности, обязаны обеспечивать установку урн установленной формы, располагаемых непосредственно у входа (не менее двух на вход) и на прилегающих к зданию тротуарах (с промежутками не более 30 м) в соответствии с соглашением по согласованию между администрацией сельского поселения и хозяйствующими объектами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Очистка урн должна производиться систематически по мере загрязнения, но не реже одного раза в сутки. Обработка и дезинфекция урн для мусора должны производиться самостоятельно либо эксплуатирующей организацией в соответствии с санитарными требованиями не реже одного раза в три дня.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5.8. Запрещается сжигание отходов и растительных остатков на всей территории сельского поселения и на контейнерных площадках в частности.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5.9. Специализированная организация не вправе отказаться от заключения договора на оказание услуг по вывозу бытовых отходов при наличии возможности предоставить потребителю соответствующие услуги. </w:t>
      </w:r>
      <w:r w:rsidRPr="0004169E">
        <w:rPr>
          <w:rFonts w:ascii="Arial" w:hAnsi="Arial" w:cs="Arial"/>
          <w:color w:val="1E1E1E"/>
          <w:sz w:val="22"/>
          <w:szCs w:val="22"/>
        </w:rPr>
        <w:br/>
        <w:t xml:space="preserve">5.10. </w:t>
      </w:r>
      <w:proofErr w:type="gramStart"/>
      <w:r w:rsidRPr="0004169E">
        <w:rPr>
          <w:rFonts w:ascii="Arial" w:hAnsi="Arial" w:cs="Arial"/>
          <w:color w:val="1E1E1E"/>
          <w:sz w:val="22"/>
          <w:szCs w:val="22"/>
        </w:rPr>
        <w:t>Контроль за</w:t>
      </w:r>
      <w:proofErr w:type="gramEnd"/>
      <w:r w:rsidRPr="0004169E">
        <w:rPr>
          <w:rFonts w:ascii="Arial" w:hAnsi="Arial" w:cs="Arial"/>
          <w:color w:val="1E1E1E"/>
          <w:sz w:val="22"/>
          <w:szCs w:val="22"/>
        </w:rPr>
        <w:t xml:space="preserve"> организацией сбора и вывоза отходов осуществляется администрацией сельского поселения. </w:t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6. Общественный контроль</w:t>
      </w:r>
    </w:p>
    <w:p w:rsidR="001B0882" w:rsidRPr="0004169E" w:rsidRDefault="001B0882" w:rsidP="0004169E">
      <w:pPr>
        <w:spacing w:after="240" w:line="255" w:lineRule="atLeast"/>
        <w:jc w:val="both"/>
        <w:rPr>
          <w:rFonts w:ascii="Arial" w:hAnsi="Arial" w:cs="Arial"/>
          <w:color w:val="1E1E1E"/>
          <w:sz w:val="22"/>
          <w:szCs w:val="22"/>
        </w:rPr>
      </w:pPr>
      <w:r w:rsidRPr="0004169E">
        <w:rPr>
          <w:rFonts w:ascii="Arial" w:hAnsi="Arial" w:cs="Arial"/>
          <w:color w:val="1E1E1E"/>
          <w:sz w:val="22"/>
          <w:szCs w:val="22"/>
        </w:rPr>
        <w:t xml:space="preserve">6.1.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 </w:t>
      </w:r>
    </w:p>
    <w:p w:rsidR="001B0882" w:rsidRPr="0004169E" w:rsidRDefault="001B0882" w:rsidP="0004169E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2"/>
          <w:szCs w:val="22"/>
        </w:rPr>
      </w:pPr>
      <w:r w:rsidRPr="0004169E">
        <w:rPr>
          <w:rFonts w:ascii="Arial" w:hAnsi="Arial" w:cs="Arial"/>
          <w:b/>
          <w:bCs/>
          <w:color w:val="1E1E1E"/>
          <w:sz w:val="22"/>
          <w:szCs w:val="22"/>
        </w:rPr>
        <w:t>7. Ответственность за нарушение настоящего Порядка</w:t>
      </w:r>
    </w:p>
    <w:p w:rsidR="001B0882" w:rsidRPr="0004169E" w:rsidRDefault="001B0882" w:rsidP="0004169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04169E">
        <w:rPr>
          <w:rFonts w:ascii="Arial" w:hAnsi="Arial" w:cs="Arial"/>
          <w:color w:val="1E1E1E"/>
          <w:sz w:val="22"/>
          <w:szCs w:val="22"/>
        </w:rPr>
        <w:t>7.1. Юридические лица, должностные лица, индивидуальные предприниматели, домовладельцы, собственники, наниматели жилых помещений несут ответственность за нарушение настоящего Порядка в соответствии с законом</w:t>
      </w:r>
      <w:r w:rsidRPr="0004169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Волгоградской области «Об административной ответственности», №727-ОД от 17.07.2002 г.</w:t>
      </w:r>
    </w:p>
    <w:p w:rsidR="001B0882" w:rsidRPr="0004169E" w:rsidRDefault="001B0882" w:rsidP="0004169E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B0882" w:rsidRPr="0004169E" w:rsidRDefault="001B0882" w:rsidP="0004169E">
      <w:pPr>
        <w:jc w:val="both"/>
        <w:rPr>
          <w:rFonts w:ascii="Arial" w:hAnsi="Arial" w:cs="Arial"/>
          <w:sz w:val="22"/>
          <w:szCs w:val="22"/>
        </w:rPr>
      </w:pPr>
    </w:p>
    <w:p w:rsidR="001B0882" w:rsidRPr="0004169E" w:rsidRDefault="001B0882" w:rsidP="0004169E">
      <w:pPr>
        <w:jc w:val="both"/>
        <w:rPr>
          <w:rFonts w:ascii="Arial" w:hAnsi="Arial" w:cs="Arial"/>
          <w:sz w:val="22"/>
          <w:szCs w:val="22"/>
        </w:rPr>
      </w:pPr>
    </w:p>
    <w:p w:rsidR="001B0882" w:rsidRPr="0004169E" w:rsidRDefault="001B0882" w:rsidP="0004169E">
      <w:pPr>
        <w:jc w:val="both"/>
        <w:rPr>
          <w:rFonts w:ascii="Arial" w:hAnsi="Arial" w:cs="Arial"/>
          <w:sz w:val="22"/>
          <w:szCs w:val="22"/>
        </w:rPr>
      </w:pPr>
    </w:p>
    <w:p w:rsidR="001B0882" w:rsidRPr="0004169E" w:rsidRDefault="001B0882" w:rsidP="0004169E">
      <w:pPr>
        <w:jc w:val="both"/>
        <w:rPr>
          <w:rFonts w:ascii="Arial" w:hAnsi="Arial" w:cs="Arial"/>
          <w:sz w:val="22"/>
          <w:szCs w:val="22"/>
        </w:rPr>
      </w:pPr>
    </w:p>
    <w:p w:rsidR="001D4B0E" w:rsidRDefault="001D4B0E"/>
    <w:sectPr w:rsidR="001D4B0E" w:rsidSect="00C92391">
      <w:pgSz w:w="11906" w:h="16838"/>
      <w:pgMar w:top="28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82"/>
    <w:rsid w:val="0004169E"/>
    <w:rsid w:val="001B0882"/>
    <w:rsid w:val="001D4B0E"/>
    <w:rsid w:val="003D066B"/>
    <w:rsid w:val="003D18E6"/>
    <w:rsid w:val="003E7420"/>
    <w:rsid w:val="003F5245"/>
    <w:rsid w:val="00944E65"/>
    <w:rsid w:val="00AE3C47"/>
    <w:rsid w:val="00B83E8D"/>
    <w:rsid w:val="00C9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B0882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B0882"/>
    <w:pPr>
      <w:keepNext/>
      <w:widowControl w:val="0"/>
      <w:numPr>
        <w:ilvl w:val="2"/>
        <w:numId w:val="2"/>
      </w:numPr>
      <w:snapToGrid w:val="0"/>
      <w:spacing w:before="240" w:after="60"/>
      <w:ind w:left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8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B088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3D1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8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B0882"/>
    <w:pPr>
      <w:keepNext/>
      <w:numPr>
        <w:ilvl w:val="1"/>
        <w:numId w:val="2"/>
      </w:numPr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1B0882"/>
    <w:pPr>
      <w:keepNext/>
      <w:widowControl w:val="0"/>
      <w:numPr>
        <w:ilvl w:val="2"/>
        <w:numId w:val="2"/>
      </w:numPr>
      <w:snapToGrid w:val="0"/>
      <w:spacing w:before="240" w:after="60"/>
      <w:ind w:left="28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B088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B088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3D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2015-07-28T05:34:00Z</cp:lastPrinted>
  <dcterms:created xsi:type="dcterms:W3CDTF">2015-06-25T05:46:00Z</dcterms:created>
  <dcterms:modified xsi:type="dcterms:W3CDTF">2015-07-28T05:37:00Z</dcterms:modified>
</cp:coreProperties>
</file>