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Срок уведомления работников о возможности перехода на ЭТК – до 31 декабря 2020 года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Центр ПФР №2 по установлению пенсий в Волгоградской области напоминает, что 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(пункт 4 части 1 статьи 2) установлена </w:t>
      </w:r>
      <w:r>
        <w:rPr>
          <w:rStyle w:val="Strong"/>
          <w:b w:val="false"/>
        </w:rPr>
        <w:t>обязанность работодателя уведомить каждого работника</w:t>
      </w:r>
      <w:r>
        <w:rPr/>
        <w:t xml:space="preserve">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Постановлением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</w:t>
      </w:r>
      <w:r>
        <w:rPr>
          <w:rStyle w:val="Strong"/>
          <w:b w:val="false"/>
        </w:rPr>
        <w:t>по 31 октября 2020 года включительно.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При этом срок для реализации работником права подачи заявления о способе ведения сведений о трудовой деятельности не изменен – </w:t>
      </w:r>
      <w:r>
        <w:rPr>
          <w:rStyle w:val="Strong"/>
          <w:b w:val="false"/>
        </w:rPr>
        <w:t>до 31 декабря 2020 года включительно.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Работник, подавший заявление о продолжении ведения работодателем трудовой книжки, имеет право в последующем подать работодателю заявление о предоставлении сведений о трудовой деятельности.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Информация о поданном работником заявлении включается в сведения о его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>
          <w:rStyle w:val="Strong"/>
          <w:b w:val="false"/>
        </w:rPr>
        <w:t>Уведомление работников и представление в Пенсионный фонд сведений о работниках в установленные сроки – обязанность работодателей, установленная законом.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76b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76b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76b92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76b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2020-09-30T07:34:00Z</dcterms:created>
  <dc:creator>Крамчанинова Ольга Сергеевна</dc:creator>
  <dc:language>ru-RU</dc:language>
  <dcterms:modified xsi:type="dcterms:W3CDTF">2020-10-06T15:30:52Z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