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B9" w:rsidRPr="00F71EB9" w:rsidRDefault="00F71EB9" w:rsidP="00F71E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F71EB9">
        <w:rPr>
          <w:rFonts w:ascii="Times New Roman" w:hAnsi="Times New Roman" w:cs="Times New Roman"/>
          <w:b/>
        </w:rPr>
        <w:t>Уточнен порядок лицензирования деятельности в области оказания услуг связи</w:t>
      </w:r>
    </w:p>
    <w:p w:rsidR="00F71EB9" w:rsidRPr="00F71EB9" w:rsidRDefault="00F71EB9" w:rsidP="00861E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71EB9" w:rsidRDefault="00F71EB9" w:rsidP="00861E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71EB9">
        <w:rPr>
          <w:rFonts w:ascii="Times New Roman" w:hAnsi="Times New Roman" w:cs="Times New Roman"/>
        </w:rPr>
        <w:t xml:space="preserve">Постановлением Правительства Российской Федерации от 03.02.2024 № 117 «О внесении изменений в постановление Правительства Российской Федерации от 30 декабря 2020 г. № 2385» уточнен порядок лицензирования деятельности в области оказания услуг связи. </w:t>
      </w:r>
    </w:p>
    <w:p w:rsidR="00F71EB9" w:rsidRDefault="00F71EB9" w:rsidP="00861E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71EB9">
        <w:rPr>
          <w:rFonts w:ascii="Times New Roman" w:hAnsi="Times New Roman" w:cs="Times New Roman"/>
        </w:rPr>
        <w:t xml:space="preserve">Внесенными поправками, в том числе: дополнен перечень документов, представляемых соискателем лицензии в лицензирующий орган для получения лицензии; предусмотрено, что заявления и документы могут быть представлены в форме электронных документов, подписанных усиленной неквалифицированной электронной подписью, не только через единый портал </w:t>
      </w:r>
      <w:proofErr w:type="spellStart"/>
      <w:r w:rsidRPr="00F71EB9">
        <w:rPr>
          <w:rFonts w:ascii="Times New Roman" w:hAnsi="Times New Roman" w:cs="Times New Roman"/>
        </w:rPr>
        <w:t>госуслуг</w:t>
      </w:r>
      <w:proofErr w:type="spellEnd"/>
      <w:r w:rsidRPr="00F71EB9">
        <w:rPr>
          <w:rFonts w:ascii="Times New Roman" w:hAnsi="Times New Roman" w:cs="Times New Roman"/>
        </w:rPr>
        <w:t>, но и через официальный сайт лицензирующего орган</w:t>
      </w:r>
      <w:r>
        <w:rPr>
          <w:rFonts w:ascii="Times New Roman" w:hAnsi="Times New Roman" w:cs="Times New Roman"/>
        </w:rPr>
        <w:t>а.</w:t>
      </w:r>
      <w:r w:rsidRPr="00F71EB9">
        <w:rPr>
          <w:rFonts w:ascii="Times New Roman" w:hAnsi="Times New Roman" w:cs="Times New Roman"/>
        </w:rPr>
        <w:t xml:space="preserve"> </w:t>
      </w:r>
    </w:p>
    <w:p w:rsidR="00F71EB9" w:rsidRPr="00861EA4" w:rsidRDefault="00F71EB9" w:rsidP="00861E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61EA4" w:rsidRPr="00861EA4" w:rsidRDefault="00F71EB9" w:rsidP="00861E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Старший п</w:t>
      </w:r>
      <w:r w:rsidR="00861EA4" w:rsidRPr="00861EA4">
        <w:rPr>
          <w:rFonts w:ascii="Times New Roman" w:hAnsi="Times New Roman" w:cs="Times New Roman"/>
        </w:rPr>
        <w:t xml:space="preserve">омощник прокурора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="00861EA4" w:rsidRPr="00861E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А.А. </w:t>
      </w:r>
      <w:proofErr w:type="spellStart"/>
      <w:r>
        <w:rPr>
          <w:rFonts w:ascii="Times New Roman" w:hAnsi="Times New Roman" w:cs="Times New Roman"/>
        </w:rPr>
        <w:t>Мажаров</w:t>
      </w:r>
      <w:proofErr w:type="spellEnd"/>
    </w:p>
    <w:sectPr w:rsidR="00861EA4" w:rsidRPr="00861EA4" w:rsidSect="00986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861EA4"/>
    <w:rsid w:val="00861EA4"/>
    <w:rsid w:val="009866C4"/>
    <w:rsid w:val="00B05314"/>
    <w:rsid w:val="00F7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2024-03-10T18:39:00Z</dcterms:created>
  <dcterms:modified xsi:type="dcterms:W3CDTF">2024-03-10T18:39:00Z</dcterms:modified>
</cp:coreProperties>
</file>