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BB3FD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Финансово - экономическое состояние субъектов малого и среднего предпринимательства.</w:t>
      </w:r>
    </w:p>
    <w:p w14:paraId="0674CEB9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Малое и среднее предпринимательство в Бобровского сельского поселения Серафимовичского муниципального района Волгоградской области осуществляет свою финансово-экономическую деятельность в сфере розничной торговли, выращивания зерновых культур.</w:t>
      </w:r>
    </w:p>
    <w:p w14:paraId="4A2B5291">
      <w:pPr>
        <w:shd w:val="clear" w:color="auto" w:fill="FFFFFF"/>
        <w:spacing w:after="0" w:line="240" w:lineRule="auto"/>
        <w:ind w:firstLine="708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Все субъекты малого и среднего предпринимательства активно ведут свою деятельность. Субъектов малого и среднего предпринимательства, находящихся в стадии банкротства на территории Бобровского сельского поселения  нет.</w:t>
      </w:r>
    </w:p>
    <w:p w14:paraId="7B0B69D3">
      <w:pPr>
        <w:shd w:val="clear" w:color="auto" w:fill="FFFFFF"/>
        <w:spacing w:after="0" w:line="240" w:lineRule="auto"/>
        <w:jc w:val="both"/>
        <w:rPr>
          <w:rFonts w:ascii="Tahoma" w:hAnsi="Tahoma" w:eastAsia="Times New Roman" w:cs="Tahoma"/>
          <w:color w:val="34434C"/>
          <w:sz w:val="18"/>
          <w:szCs w:val="18"/>
          <w:lang w:eastAsia="ru-RU"/>
        </w:rPr>
      </w:pPr>
      <w:r>
        <w:rPr>
          <w:rFonts w:ascii="Tahoma" w:hAnsi="Tahoma" w:eastAsia="Times New Roman" w:cs="Tahoma"/>
          <w:color w:val="34434C"/>
          <w:sz w:val="18"/>
          <w:szCs w:val="18"/>
          <w:lang w:eastAsia="ru-RU"/>
        </w:rPr>
        <w:t> </w:t>
      </w:r>
    </w:p>
    <w:p w14:paraId="7FE7CC18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   На  01.01.202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года муниципальное имущество, используемое в целях предоставления его во  владение 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Бобровского сельского поселения  размещено  на официальном сайте администрации Бобровского сельского поселения Серафимовичского муниципального района Волгоградской области в разделе Имущество. </w:t>
      </w:r>
    </w:p>
    <w:p w14:paraId="7A8DAC14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Иная необходимая для развития субъектов малого и среднего предпринимательства информация администрацией муниципального образования будет предоставляться по мере обращений предпринимателей и заинтересованных лиц. Контактный телефон 8(84464) 41949.</w:t>
      </w:r>
    </w:p>
    <w:p w14:paraId="280F62B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22"/>
    <w:rsid w:val="00444DBF"/>
    <w:rsid w:val="005F0F22"/>
    <w:rsid w:val="009F1D26"/>
    <w:rsid w:val="00BB2A10"/>
    <w:rsid w:val="00EB2900"/>
    <w:rsid w:val="3988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1101</Characters>
  <Lines>9</Lines>
  <Paragraphs>2</Paragraphs>
  <TotalTime>0</TotalTime>
  <ScaleCrop>false</ScaleCrop>
  <LinksUpToDate>false</LinksUpToDate>
  <CharactersWithSpaces>1291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2023-07-05T09:52:00Z</dcterms:created>
  <dc:creator>user</dc:creator>
  <cp:lastModifiedBy>Бобровский2</cp:lastModifiedBy>
  <dcterms:modified xsi:type="dcterms:W3CDTF">2026-01-15T06:52:51Z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D764CA25B4BE47358207A551E1B9D883_12</vt:lpwstr>
  </property>
</Properties>
</file>